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7804D9">
        <w:rPr>
          <w:rFonts w:ascii="Times New Roman" w:hAnsi="Times New Roman" w:cs="Times New Roman"/>
          <w:bCs/>
        </w:rPr>
        <w:t>асть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proofErr w:type="gramStart"/>
      <w:r w:rsidR="002B1EB0">
        <w:rPr>
          <w:rFonts w:ascii="Times New Roman" w:hAnsi="Times New Roman" w:cs="Times New Roman"/>
          <w:bCs/>
        </w:rPr>
        <w:t>г</w:t>
      </w:r>
      <w:proofErr w:type="gramEnd"/>
      <w:r w:rsidR="002B1EB0">
        <w:rPr>
          <w:rFonts w:ascii="Times New Roman" w:hAnsi="Times New Roman" w:cs="Times New Roman"/>
          <w:bCs/>
        </w:rPr>
        <w:t xml:space="preserve">. </w:t>
      </w:r>
      <w:r w:rsidR="002C50E3">
        <w:rPr>
          <w:rFonts w:ascii="Times New Roman" w:hAnsi="Times New Roman" w:cs="Times New Roman"/>
          <w:bCs/>
        </w:rPr>
        <w:t xml:space="preserve">Ростов-на-Дону, </w:t>
      </w:r>
      <w:proofErr w:type="spellStart"/>
      <w:r w:rsidR="002B1EB0">
        <w:rPr>
          <w:rFonts w:ascii="Times New Roman" w:hAnsi="Times New Roman" w:cs="Times New Roman"/>
          <w:bCs/>
        </w:rPr>
        <w:t>пр-кт</w:t>
      </w:r>
      <w:proofErr w:type="spellEnd"/>
      <w:r w:rsidR="002B1EB0">
        <w:rPr>
          <w:rFonts w:ascii="Times New Roman" w:hAnsi="Times New Roman" w:cs="Times New Roman"/>
          <w:bCs/>
        </w:rPr>
        <w:t>. Ворошиловский, д.78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7804D9" w:rsidP="007804D9">
      <w:pPr>
        <w:ind w:firstLine="708"/>
        <w:jc w:val="both"/>
        <w:rPr>
          <w:sz w:val="28"/>
          <w:szCs w:val="28"/>
        </w:rPr>
      </w:pPr>
      <w:proofErr w:type="gramStart"/>
      <w:r w:rsidRPr="00362FD8">
        <w:rPr>
          <w:sz w:val="28"/>
          <w:szCs w:val="28"/>
        </w:rPr>
        <w:t xml:space="preserve">В соответствии с Федеральным законом от 21.12.2001 № 178-ФЗ </w:t>
      </w:r>
      <w:r w:rsidRPr="00362FD8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362FD8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362FD8">
        <w:rPr>
          <w:sz w:val="28"/>
          <w:szCs w:val="28"/>
        </w:rPr>
        <w:t>Ростовской-на-Дону</w:t>
      </w:r>
      <w:proofErr w:type="spellEnd"/>
      <w:r w:rsidRPr="00362FD8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21.12.2021 № 220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362FD8">
        <w:rPr>
          <w:sz w:val="28"/>
          <w:szCs w:val="28"/>
        </w:rPr>
        <w:t xml:space="preserve"> города Ростова-на-Дону на 2022 год и на плановый период 2023 и 2024 годов»</w:t>
      </w:r>
      <w:r>
        <w:rPr>
          <w:sz w:val="28"/>
          <w:szCs w:val="28"/>
        </w:rPr>
        <w:t xml:space="preserve">, принимая во внимание решение комиссии </w:t>
      </w:r>
      <w:r>
        <w:rPr>
          <w:sz w:val="28"/>
          <w:szCs w:val="28"/>
        </w:rPr>
        <w:br/>
        <w:t>по приватизации муниципального имущества от  2</w:t>
      </w:r>
      <w:r w:rsidR="00D16873">
        <w:rPr>
          <w:sz w:val="28"/>
          <w:szCs w:val="28"/>
        </w:rPr>
        <w:t>3</w:t>
      </w:r>
      <w:r>
        <w:rPr>
          <w:sz w:val="28"/>
          <w:szCs w:val="28"/>
        </w:rPr>
        <w:t>.06.2022 (протокол №6)</w:t>
      </w:r>
      <w:r w:rsidRPr="00B808AA">
        <w:rPr>
          <w:sz w:val="28"/>
          <w:szCs w:val="28"/>
        </w:rPr>
        <w:t>:</w:t>
      </w:r>
    </w:p>
    <w:p w:rsidR="003C42E2" w:rsidRPr="00430A90" w:rsidRDefault="003C42E2" w:rsidP="003C42E2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>
        <w:rPr>
          <w:sz w:val="28"/>
          <w:szCs w:val="28"/>
        </w:rPr>
        <w:t xml:space="preserve">ение, расположенное по адресу: </w:t>
      </w:r>
      <w:r w:rsidRPr="006735CC">
        <w:rPr>
          <w:bCs/>
          <w:sz w:val="28"/>
          <w:szCs w:val="28"/>
        </w:rPr>
        <w:t xml:space="preserve">Ростовская область, </w:t>
      </w:r>
      <w:proofErr w:type="gramStart"/>
      <w:r w:rsidRPr="006735CC">
        <w:rPr>
          <w:bCs/>
          <w:sz w:val="28"/>
          <w:szCs w:val="28"/>
        </w:rPr>
        <w:t>г</w:t>
      </w:r>
      <w:proofErr w:type="gramEnd"/>
      <w:r w:rsidRPr="006735CC">
        <w:rPr>
          <w:bCs/>
          <w:sz w:val="28"/>
          <w:szCs w:val="28"/>
        </w:rPr>
        <w:t xml:space="preserve">. Ростов-на-Дону,  </w:t>
      </w:r>
      <w:r>
        <w:rPr>
          <w:bCs/>
          <w:sz w:val="28"/>
          <w:szCs w:val="28"/>
        </w:rPr>
        <w:br/>
      </w:r>
      <w:proofErr w:type="spellStart"/>
      <w:r w:rsidRPr="006735CC">
        <w:rPr>
          <w:bCs/>
          <w:sz w:val="28"/>
          <w:szCs w:val="28"/>
        </w:rPr>
        <w:t>пр-кт</w:t>
      </w:r>
      <w:proofErr w:type="spellEnd"/>
      <w:r>
        <w:rPr>
          <w:bCs/>
          <w:sz w:val="28"/>
          <w:szCs w:val="28"/>
        </w:rPr>
        <w:t>.</w:t>
      </w:r>
      <w:r w:rsidRPr="006735CC">
        <w:rPr>
          <w:bCs/>
          <w:sz w:val="28"/>
          <w:szCs w:val="28"/>
        </w:rPr>
        <w:t xml:space="preserve"> Ворошиловский, д. 78, площадь 171,1 кв. м, </w:t>
      </w:r>
      <w:r>
        <w:rPr>
          <w:bCs/>
          <w:sz w:val="28"/>
          <w:szCs w:val="28"/>
        </w:rPr>
        <w:t>к.</w:t>
      </w:r>
      <w:r w:rsidRPr="006735CC">
        <w:rPr>
          <w:bCs/>
          <w:sz w:val="28"/>
          <w:szCs w:val="28"/>
        </w:rPr>
        <w:t xml:space="preserve"> 12, 13, 13а, 13б, 13в, 16, 16а, 16б, 17а, 17б, 17в, 20х, этаж: подвал №</w:t>
      </w:r>
      <w:r>
        <w:rPr>
          <w:bCs/>
          <w:sz w:val="28"/>
          <w:szCs w:val="28"/>
        </w:rPr>
        <w:t xml:space="preserve"> </w:t>
      </w:r>
      <w:r w:rsidRPr="006735CC">
        <w:rPr>
          <w:bCs/>
          <w:sz w:val="28"/>
          <w:szCs w:val="28"/>
        </w:rPr>
        <w:t>1,  с кадастровым номером  61:44:0040315:1169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3C42E2" w:rsidRPr="00430A90" w:rsidRDefault="003C42E2" w:rsidP="003C42E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3C42E2" w:rsidRPr="00430A90" w:rsidRDefault="003C42E2" w:rsidP="003C42E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10 052 130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Десять миллионов пятьдесят две тысячи сто тридцать рублей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06.06.2022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 069-22-Р</w:t>
      </w:r>
      <w:r w:rsidRPr="004248FA">
        <w:rPr>
          <w:sz w:val="28"/>
          <w:szCs w:val="28"/>
        </w:rPr>
        <w:t>,  выполненному ООО «Межрегиональный центр судебных экспертиз и оценки», согласованному городской комиссией по согласованию результатов оценки от</w:t>
      </w:r>
      <w:r>
        <w:rPr>
          <w:sz w:val="28"/>
          <w:szCs w:val="28"/>
        </w:rPr>
        <w:t xml:space="preserve"> 10.06.2022 (протокол  № 18</w:t>
      </w:r>
      <w:r w:rsidRPr="004248FA">
        <w:rPr>
          <w:sz w:val="28"/>
          <w:szCs w:val="28"/>
        </w:rPr>
        <w:t>).</w:t>
      </w:r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</w:t>
      </w:r>
      <w:r>
        <w:rPr>
          <w:sz w:val="28"/>
          <w:szCs w:val="28"/>
        </w:rPr>
        <w:lastRenderedPageBreak/>
        <w:t>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774071" w:rsidRDefault="00774071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2B1EB0" w:rsidRDefault="002B1EB0">
      <w:pPr>
        <w:rPr>
          <w:sz w:val="28"/>
          <w:szCs w:val="28"/>
        </w:rPr>
      </w:pPr>
    </w:p>
    <w:p w:rsidR="007804D9" w:rsidRPr="007804D9" w:rsidRDefault="007804D9">
      <w:pPr>
        <w:rPr>
          <w:color w:val="000000"/>
          <w:sz w:val="22"/>
          <w:szCs w:val="22"/>
        </w:rPr>
      </w:pPr>
      <w:r w:rsidRPr="007804D9">
        <w:rPr>
          <w:sz w:val="22"/>
          <w:szCs w:val="22"/>
        </w:rPr>
        <w:t>Отдел организации торгов</w:t>
      </w: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E4283"/>
    <w:rsid w:val="00E5687B"/>
    <w:rsid w:val="00E74EBA"/>
    <w:rsid w:val="00EA3574"/>
    <w:rsid w:val="00EA79AF"/>
    <w:rsid w:val="00EF3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CC069-2C7F-4C5D-8BD7-74225F16D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2022-03-18T09:59:00Z</cp:lastPrinted>
  <dcterms:created xsi:type="dcterms:W3CDTF">2022-06-21T08:01:00Z</dcterms:created>
  <dcterms:modified xsi:type="dcterms:W3CDTF">2022-06-22T07:17:00Z</dcterms:modified>
</cp:coreProperties>
</file>